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32" w:rsidRDefault="005C10DA">
      <w:r>
        <w:t>Język polski klasa VIIIb – „Quo vadis”</w:t>
      </w:r>
    </w:p>
    <w:p w:rsidR="005C10DA" w:rsidRPr="00F61CC3" w:rsidRDefault="005C10DA" w:rsidP="005C10DA">
      <w:pPr>
        <w:rPr>
          <w:u w:val="single"/>
        </w:rPr>
      </w:pPr>
      <w:r>
        <w:t xml:space="preserve">Temat 1: </w:t>
      </w:r>
      <w:r w:rsidRPr="00F61CC3">
        <w:rPr>
          <w:u w:val="single"/>
        </w:rPr>
        <w:t>Życie i twórczość Henryka Sienkiewicza ze szczególnym uwzględnieniem powieści historycznej</w:t>
      </w:r>
    </w:p>
    <w:p w:rsidR="005C10DA" w:rsidRPr="005C10DA" w:rsidRDefault="005C10DA" w:rsidP="005C10DA">
      <w:pPr>
        <w:pStyle w:val="Akapitzlist"/>
        <w:numPr>
          <w:ilvl w:val="0"/>
          <w:numId w:val="3"/>
        </w:numPr>
        <w:rPr>
          <w:b/>
        </w:rPr>
      </w:pPr>
      <w:r>
        <w:t xml:space="preserve">Przygotowanie krótkiej notatki </w:t>
      </w:r>
      <w:r>
        <w:rPr>
          <w:rFonts w:ascii="Calibri" w:eastAsia="Calibri" w:hAnsi="Calibri" w:cs="Times New Roman"/>
        </w:rPr>
        <w:t>na temat życia i tw</w:t>
      </w:r>
      <w:r>
        <w:t xml:space="preserve">órczości Henryka Sienkiewicza, </w:t>
      </w:r>
      <w:r>
        <w:rPr>
          <w:rFonts w:ascii="Calibri" w:eastAsia="Calibri" w:hAnsi="Calibri" w:cs="Times New Roman"/>
        </w:rPr>
        <w:t>najważniejsze fakty z ży</w:t>
      </w:r>
      <w:r>
        <w:t>cia pisarza oraz tytuły utworów( w zeszycie).</w:t>
      </w:r>
    </w:p>
    <w:p w:rsidR="005C10DA" w:rsidRPr="005C10DA" w:rsidRDefault="005C10DA" w:rsidP="005C10DA">
      <w:pPr>
        <w:pStyle w:val="Akapitzlist"/>
        <w:numPr>
          <w:ilvl w:val="0"/>
          <w:numId w:val="3"/>
        </w:numPr>
        <w:rPr>
          <w:b/>
        </w:rPr>
      </w:pPr>
      <w:r>
        <w:t xml:space="preserve"> Zapoznanie </w:t>
      </w:r>
      <w:r>
        <w:rPr>
          <w:rFonts w:ascii="Calibri" w:eastAsia="Calibri" w:hAnsi="Calibri" w:cs="Times New Roman"/>
        </w:rPr>
        <w:t xml:space="preserve"> się z treścią hasła </w:t>
      </w:r>
      <w:r>
        <w:rPr>
          <w:rFonts w:ascii="Calibri" w:eastAsia="Calibri" w:hAnsi="Calibri" w:cs="Times New Roman"/>
          <w:i/>
        </w:rPr>
        <w:t>powieść historyczna</w:t>
      </w:r>
      <w:r>
        <w:rPr>
          <w:i/>
        </w:rPr>
        <w:t xml:space="preserve"> (</w:t>
      </w:r>
      <w:r>
        <w:t>słownik terminów literackich) i wpisanie do zeszytu.</w:t>
      </w:r>
    </w:p>
    <w:p w:rsidR="005C10DA" w:rsidRPr="00F61CC3" w:rsidRDefault="005C10DA" w:rsidP="005C10DA">
      <w:pPr>
        <w:pStyle w:val="Akapitzlist"/>
        <w:numPr>
          <w:ilvl w:val="0"/>
          <w:numId w:val="3"/>
        </w:numPr>
        <w:rPr>
          <w:b/>
        </w:rPr>
      </w:pPr>
      <w:r>
        <w:t>R</w:t>
      </w:r>
      <w:r>
        <w:rPr>
          <w:rFonts w:ascii="Calibri" w:eastAsia="Calibri" w:hAnsi="Calibri" w:cs="Times New Roman"/>
        </w:rPr>
        <w:t>ozwiązanie wszystkich zadań z karty pracy nr 1.</w:t>
      </w:r>
    </w:p>
    <w:p w:rsidR="00F61CC3" w:rsidRDefault="00F61CC3" w:rsidP="00F61CC3">
      <w:pPr>
        <w:pStyle w:val="Akapitzlist"/>
      </w:pPr>
    </w:p>
    <w:p w:rsidR="00F61CC3" w:rsidRDefault="00F61CC3" w:rsidP="00F61CC3">
      <w:pPr>
        <w:pStyle w:val="Akapitzlist"/>
        <w:ind w:left="360"/>
        <w:rPr>
          <w:u w:val="single"/>
        </w:rPr>
      </w:pPr>
      <w:r>
        <w:t xml:space="preserve">Temat 2: </w:t>
      </w:r>
      <w:r w:rsidRPr="00F61CC3">
        <w:rPr>
          <w:u w:val="single"/>
        </w:rPr>
        <w:t>Wydarzenia w powieści</w:t>
      </w:r>
    </w:p>
    <w:p w:rsidR="00F61CC3" w:rsidRDefault="00F61CC3" w:rsidP="00F61CC3">
      <w:pPr>
        <w:pStyle w:val="Akapitzlist"/>
        <w:numPr>
          <w:ilvl w:val="0"/>
          <w:numId w:val="4"/>
        </w:numPr>
      </w:pPr>
      <w:r>
        <w:t xml:space="preserve">Wykonanie zadań  1 i 2 z karty pracy nr 2 - </w:t>
      </w:r>
      <w:r>
        <w:rPr>
          <w:rFonts w:ascii="Calibri" w:eastAsia="Calibri" w:hAnsi="Calibri" w:cs="Times New Roman"/>
        </w:rPr>
        <w:t>Do wykonania poleceń potrzebny jest plan Rzymu, przewodnik po Rzymie oraz inne źródła informacji, takie jak opracowania historyczne lub strony internetowe.</w:t>
      </w:r>
    </w:p>
    <w:p w:rsidR="00F61CC3" w:rsidRDefault="00F61CC3" w:rsidP="00F61CC3">
      <w:pPr>
        <w:pStyle w:val="Akapitzlist"/>
        <w:numPr>
          <w:ilvl w:val="0"/>
          <w:numId w:val="4"/>
        </w:numPr>
      </w:pPr>
      <w:r>
        <w:t xml:space="preserve">Podsumowanie zadań wnioskiem zapisanym w zeszycie:  Do czego </w:t>
      </w:r>
      <w:r>
        <w:rPr>
          <w:rFonts w:ascii="Calibri" w:eastAsia="Calibri" w:hAnsi="Calibri" w:cs="Times New Roman"/>
        </w:rPr>
        <w:t>Sienkiewicz przywiązywał większą wagę</w:t>
      </w:r>
      <w:r>
        <w:t xml:space="preserve">: </w:t>
      </w:r>
      <w:r>
        <w:rPr>
          <w:rFonts w:ascii="Calibri" w:eastAsia="Calibri" w:hAnsi="Calibri" w:cs="Times New Roman"/>
        </w:rPr>
        <w:t xml:space="preserve"> do wiernego przedstawi</w:t>
      </w:r>
      <w:r>
        <w:t xml:space="preserve">enia wydarzeń historycznych  czy </w:t>
      </w:r>
      <w:r>
        <w:rPr>
          <w:rFonts w:ascii="Calibri" w:eastAsia="Calibri" w:hAnsi="Calibri" w:cs="Times New Roman"/>
        </w:rPr>
        <w:t>autentycznej topo</w:t>
      </w:r>
      <w:r>
        <w:t>grafii starożytnego Rzymu?</w:t>
      </w:r>
    </w:p>
    <w:p w:rsidR="00F61CC3" w:rsidRDefault="00F61CC3" w:rsidP="00F61CC3">
      <w:pPr>
        <w:rPr>
          <w:rFonts w:ascii="Calibri" w:eastAsia="Calibri" w:hAnsi="Calibri" w:cs="Times New Roman"/>
        </w:rPr>
      </w:pPr>
      <w:r>
        <w:t xml:space="preserve">- Proszę zwrócić uwagę na </w:t>
      </w:r>
      <w:r>
        <w:rPr>
          <w:rFonts w:ascii="Calibri" w:eastAsia="Calibri" w:hAnsi="Calibri" w:cs="Times New Roman"/>
        </w:rPr>
        <w:t xml:space="preserve"> fakt nieistnienia w czasach Nerona amfiteatru Flawiuszów (czyli słynnego Koloseum), który jednak pojawia się w powieści Sienkiewicza.</w:t>
      </w:r>
    </w:p>
    <w:p w:rsidR="00D1151D" w:rsidRPr="00D1151D" w:rsidRDefault="00D1151D" w:rsidP="00F61CC3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Kolejne lekcje w poniedziałek</w:t>
      </w:r>
    </w:p>
    <w:p w:rsidR="00F61CC3" w:rsidRDefault="00F61CC3" w:rsidP="00F61CC3">
      <w:pPr>
        <w:pStyle w:val="Akapitzlist"/>
      </w:pPr>
    </w:p>
    <w:p w:rsidR="00F61CC3" w:rsidRPr="005C10DA" w:rsidRDefault="00F61CC3" w:rsidP="00F61CC3">
      <w:pPr>
        <w:pStyle w:val="Akapitzlist"/>
        <w:rPr>
          <w:b/>
        </w:rPr>
      </w:pPr>
    </w:p>
    <w:sectPr w:rsidR="00F61CC3" w:rsidRPr="005C10DA" w:rsidSect="0033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3D9"/>
    <w:multiLevelType w:val="hybridMultilevel"/>
    <w:tmpl w:val="2F8438F4"/>
    <w:lvl w:ilvl="0" w:tplc="183E658C">
      <w:start w:val="1"/>
      <w:numFmt w:val="decimal"/>
      <w:lvlText w:val="%1."/>
      <w:lvlJc w:val="left"/>
      <w:pPr>
        <w:ind w:left="720" w:hanging="360"/>
      </w:pPr>
      <w:rPr>
        <w:rFonts w:hint="default"/>
        <w:color w:val="99CC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30C0"/>
    <w:multiLevelType w:val="hybridMultilevel"/>
    <w:tmpl w:val="F314E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50BB"/>
    <w:multiLevelType w:val="hybridMultilevel"/>
    <w:tmpl w:val="960837F6"/>
    <w:lvl w:ilvl="0" w:tplc="8948F5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F649D"/>
    <w:multiLevelType w:val="hybridMultilevel"/>
    <w:tmpl w:val="8F346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C10DA"/>
    <w:rsid w:val="00336E32"/>
    <w:rsid w:val="005C10DA"/>
    <w:rsid w:val="00C803FF"/>
    <w:rsid w:val="00D1151D"/>
    <w:rsid w:val="00F6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2020-03-18T20:05:00Z</dcterms:created>
  <dcterms:modified xsi:type="dcterms:W3CDTF">2020-03-18T20:55:00Z</dcterms:modified>
</cp:coreProperties>
</file>